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0737" w14:textId="77777777" w:rsidR="00AB65E6" w:rsidRDefault="00AB65E6" w:rsidP="00AB65E6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</w:pPr>
      <w:r w:rsidRPr="00AB65E6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t>Освоение образовательных программ основного общего образования завершается обязательной </w:t>
      </w:r>
      <w:r w:rsidRPr="00AB65E6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ru-RU"/>
          <w14:ligatures w14:val="none"/>
        </w:rPr>
        <w:t>государственной итоговой аттестацией</w:t>
      </w:r>
      <w:r w:rsidRPr="00AB65E6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t> (далее – ГИА).</w:t>
      </w:r>
      <w:r w:rsidRPr="00AB65E6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</w:r>
      <w:r w:rsidRPr="00AB65E6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  <w:t>Формы проведения ГИА по образовательным программам основного общего образования – основной государственный экзамен (ОГЭ) и государственный выпускной экзамен (ГВЭ).</w:t>
      </w:r>
      <w:r w:rsidRPr="00AB65E6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</w:r>
      <w:r w:rsidRPr="00AB65E6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</w:r>
      <w:r w:rsidRPr="00AB65E6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ru-RU"/>
          <w14:ligatures w14:val="none"/>
        </w:rPr>
        <w:t>ОГЭ</w:t>
      </w:r>
      <w:r w:rsidRPr="00AB65E6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t> – это форма государственной итоговой аттестации по образовательным программам основного общего образования. При проведении ОГЭ используются контрольные измерительные материалы стандартизированной формы.</w:t>
      </w:r>
      <w:r w:rsidRPr="00AB65E6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</w:r>
      <w:r w:rsidRPr="00AB65E6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</w:r>
      <w:r w:rsidRPr="00AB65E6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ru-RU"/>
          <w14:ligatures w14:val="none"/>
        </w:rPr>
        <w:t>ГВЭ</w:t>
      </w:r>
      <w:r w:rsidRPr="00AB65E6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t> – форма ГИА в виде письменных и устных экзаменов с использованием текстов, тем, заданий, билетов.</w:t>
      </w:r>
      <w:r w:rsidRPr="00AB65E6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</w:r>
      <w:r w:rsidRPr="00AB65E6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  <w:t>ГИА в форме ОГЭ и (или) ГВЭ включает в себя четыре экзамена по следующим предметам: экзамены по русскому языку и математике (далее – обязательные учебные предметы), а также экзамены по выбору обучающегося, экстерна (далее вместе – участники ГИА) по двум учебным предметам из числа учебных предметов, названных в Порядке проведения ГИА по образовательным программам основного общего образования: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 и информационно-коммуникационные технологии (ИКТ).</w:t>
      </w:r>
      <w:r w:rsidRPr="00AB65E6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</w:r>
      <w:r w:rsidRPr="00AB65E6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  <w:t>Для участников ГИА с ограниченными возможностями здоровья, участников ГИА – детей-инвалидов и инвалидов по их желанию ГИА проводится только по обязательным учебным предметам.</w:t>
      </w:r>
      <w:r w:rsidRPr="00AB65E6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</w:r>
      <w:r w:rsidRPr="00AB65E6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  <w:t>Лицам,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образования, предоставляется право выбрать экзамен по родному языку и/или родной литературе.</w:t>
      </w:r>
    </w:p>
    <w:p w14:paraId="0A7B25BD" w14:textId="77777777" w:rsidR="00AB65E6" w:rsidRDefault="00AB65E6" w:rsidP="00AB65E6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</w:pPr>
    </w:p>
    <w:p w14:paraId="522E70BF" w14:textId="77777777" w:rsidR="00AB65E6" w:rsidRDefault="00AB65E6" w:rsidP="00AB65E6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</w:pPr>
    </w:p>
    <w:p w14:paraId="7F73710D" w14:textId="77777777" w:rsidR="00AB65E6" w:rsidRDefault="00AB65E6" w:rsidP="00AB65E6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</w:pPr>
    </w:p>
    <w:p w14:paraId="4102CB35" w14:textId="77777777" w:rsidR="00AB65E6" w:rsidRPr="00AB65E6" w:rsidRDefault="00AB65E6" w:rsidP="00AB65E6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</w:pPr>
    </w:p>
    <w:p w14:paraId="2722B0FC" w14:textId="77777777" w:rsidR="00AB65E6" w:rsidRPr="00AB65E6" w:rsidRDefault="00AB65E6" w:rsidP="00AB65E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AB65E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lastRenderedPageBreak/>
        <w:pict w14:anchorId="2B210FF9">
          <v:rect id="_x0000_i1025" style="width:0;height:1.5pt" o:hralign="center" o:hrstd="t" o:hr="t" fillcolor="#a0a0a0" stroked="f"/>
        </w:pict>
      </w:r>
    </w:p>
    <w:p w14:paraId="78EC6B84" w14:textId="77777777" w:rsidR="00AB65E6" w:rsidRPr="00AB65E6" w:rsidRDefault="00AB65E6" w:rsidP="00AB65E6">
      <w:pPr>
        <w:spacing w:after="0" w:line="420" w:lineRule="atLeast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hyperlink r:id="rId4" w:history="1">
        <w:r w:rsidRPr="00AB65E6">
          <w:rPr>
            <w:rFonts w:ascii="Arial" w:eastAsia="Times New Roman" w:hAnsi="Arial" w:cs="Arial"/>
            <w:b/>
            <w:bCs/>
            <w:color w:val="1E7B84"/>
            <w:kern w:val="0"/>
            <w:sz w:val="27"/>
            <w:szCs w:val="27"/>
            <w:u w:val="single"/>
            <w:bdr w:val="none" w:sz="0" w:space="0" w:color="auto" w:frame="1"/>
            <w:lang w:eastAsia="ru-RU"/>
            <w14:ligatures w14:val="none"/>
          </w:rPr>
          <w:t>ОГЭ</w:t>
        </w:r>
      </w:hyperlink>
    </w:p>
    <w:p w14:paraId="20E59B18" w14:textId="77777777" w:rsidR="00AB65E6" w:rsidRPr="00AB65E6" w:rsidRDefault="00AB65E6" w:rsidP="00AB65E6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AB65E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Освоение образовательных программ основного общего образования завершается обязательной государственной итоговой аттестацией (далее – ГИА 9) по русскому языку и математике.</w:t>
      </w:r>
    </w:p>
    <w:p w14:paraId="237BB02D" w14:textId="77777777" w:rsidR="00AB65E6" w:rsidRPr="00AB65E6" w:rsidRDefault="00AB65E6" w:rsidP="00AB65E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AB65E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pict w14:anchorId="2E6E8193">
          <v:rect id="_x0000_i1026" style="width:0;height:1.5pt" o:hralign="center" o:hrstd="t" o:hr="t" fillcolor="#a0a0a0" stroked="f"/>
        </w:pict>
      </w:r>
    </w:p>
    <w:p w14:paraId="5B227AA0" w14:textId="77777777" w:rsidR="00AB65E6" w:rsidRPr="00AB65E6" w:rsidRDefault="00AB65E6" w:rsidP="00AB65E6">
      <w:pPr>
        <w:spacing w:after="0" w:line="420" w:lineRule="atLeast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hyperlink r:id="rId5" w:history="1">
        <w:r w:rsidRPr="00AB65E6">
          <w:rPr>
            <w:rFonts w:ascii="Arial" w:eastAsia="Times New Roman" w:hAnsi="Arial" w:cs="Arial"/>
            <w:b/>
            <w:bCs/>
            <w:color w:val="1E7B84"/>
            <w:kern w:val="0"/>
            <w:sz w:val="27"/>
            <w:szCs w:val="27"/>
            <w:u w:val="single"/>
            <w:bdr w:val="none" w:sz="0" w:space="0" w:color="auto" w:frame="1"/>
            <w:lang w:eastAsia="ru-RU"/>
            <w14:ligatures w14:val="none"/>
          </w:rPr>
          <w:t>Нормативно-правовые документы</w:t>
        </w:r>
      </w:hyperlink>
    </w:p>
    <w:p w14:paraId="54C72284" w14:textId="77777777" w:rsidR="00AB65E6" w:rsidRPr="00AB65E6" w:rsidRDefault="00AB65E6" w:rsidP="00AB65E6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AB65E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Приказы и методические документы</w:t>
      </w:r>
    </w:p>
    <w:p w14:paraId="76840C59" w14:textId="77777777" w:rsidR="00AB65E6" w:rsidRPr="00AB65E6" w:rsidRDefault="00AB65E6" w:rsidP="00AB65E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AB65E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pict w14:anchorId="606DAE21">
          <v:rect id="_x0000_i1027" style="width:0;height:1.5pt" o:hralign="center" o:hrstd="t" o:hr="t" fillcolor="#a0a0a0" stroked="f"/>
        </w:pict>
      </w:r>
    </w:p>
    <w:p w14:paraId="42DAAFD6" w14:textId="77777777" w:rsidR="00AB65E6" w:rsidRPr="00AB65E6" w:rsidRDefault="00AB65E6" w:rsidP="00AB65E6">
      <w:pPr>
        <w:spacing w:after="0" w:line="420" w:lineRule="atLeast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hyperlink r:id="rId6" w:history="1">
        <w:r w:rsidRPr="00AB65E6">
          <w:rPr>
            <w:rFonts w:ascii="Arial" w:eastAsia="Times New Roman" w:hAnsi="Arial" w:cs="Arial"/>
            <w:b/>
            <w:bCs/>
            <w:color w:val="1E7B84"/>
            <w:kern w:val="0"/>
            <w:sz w:val="27"/>
            <w:szCs w:val="27"/>
            <w:u w:val="single"/>
            <w:bdr w:val="none" w:sz="0" w:space="0" w:color="auto" w:frame="1"/>
            <w:lang w:eastAsia="ru-RU"/>
            <w14:ligatures w14:val="none"/>
          </w:rPr>
          <w:t>Демоверсии, спецификации, кодификаторы</w:t>
        </w:r>
      </w:hyperlink>
    </w:p>
    <w:p w14:paraId="5A98882C" w14:textId="77777777" w:rsidR="00AB65E6" w:rsidRPr="00AB65E6" w:rsidRDefault="00AB65E6" w:rsidP="00AB65E6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AB65E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В данном разделе представлены документы, определяющие структуру и содержание контрольных измерительных материалов основного государственного экзамена.</w:t>
      </w:r>
    </w:p>
    <w:p w14:paraId="28ACDB40" w14:textId="77777777" w:rsidR="00AB65E6" w:rsidRPr="00AB65E6" w:rsidRDefault="00AB65E6" w:rsidP="00AB65E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AB65E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pict w14:anchorId="6ABE1E00">
          <v:rect id="_x0000_i1028" style="width:0;height:1.5pt" o:hralign="center" o:hrstd="t" o:hr="t" fillcolor="#a0a0a0" stroked="f"/>
        </w:pict>
      </w:r>
    </w:p>
    <w:p w14:paraId="0A63E2DF" w14:textId="77777777" w:rsidR="00AB65E6" w:rsidRPr="00AB65E6" w:rsidRDefault="00AB65E6" w:rsidP="00AB65E6">
      <w:pPr>
        <w:spacing w:after="0" w:line="420" w:lineRule="atLeast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hyperlink r:id="rId7" w:history="1">
        <w:r w:rsidRPr="00AB65E6">
          <w:rPr>
            <w:rFonts w:ascii="Arial" w:eastAsia="Times New Roman" w:hAnsi="Arial" w:cs="Arial"/>
            <w:b/>
            <w:bCs/>
            <w:color w:val="1E7B84"/>
            <w:kern w:val="0"/>
            <w:sz w:val="27"/>
            <w:szCs w:val="27"/>
            <w:u w:val="single"/>
            <w:bdr w:val="none" w:sz="0" w:space="0" w:color="auto" w:frame="1"/>
            <w:lang w:eastAsia="ru-RU"/>
            <w14:ligatures w14:val="none"/>
          </w:rPr>
          <w:t>Для предметных комиссий субъектов РФ</w:t>
        </w:r>
      </w:hyperlink>
    </w:p>
    <w:p w14:paraId="35033677" w14:textId="77777777" w:rsidR="00AB65E6" w:rsidRPr="00AB65E6" w:rsidRDefault="00AB65E6" w:rsidP="00AB65E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AB65E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pict w14:anchorId="1A91C310">
          <v:rect id="_x0000_i1029" style="width:0;height:1.5pt" o:hralign="center" o:hrstd="t" o:hr="t" fillcolor="#a0a0a0" stroked="f"/>
        </w:pict>
      </w:r>
    </w:p>
    <w:p w14:paraId="574D4893" w14:textId="77777777" w:rsidR="00AB65E6" w:rsidRPr="00AB65E6" w:rsidRDefault="00AB65E6" w:rsidP="00AB65E6">
      <w:pPr>
        <w:spacing w:after="0" w:line="420" w:lineRule="atLeast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hyperlink r:id="rId8" w:history="1">
        <w:r w:rsidRPr="00AB65E6">
          <w:rPr>
            <w:rFonts w:ascii="Arial" w:eastAsia="Times New Roman" w:hAnsi="Arial" w:cs="Arial"/>
            <w:b/>
            <w:bCs/>
            <w:color w:val="1E7B84"/>
            <w:kern w:val="0"/>
            <w:sz w:val="27"/>
            <w:szCs w:val="27"/>
            <w:u w:val="single"/>
            <w:bdr w:val="none" w:sz="0" w:space="0" w:color="auto" w:frame="1"/>
            <w:lang w:eastAsia="ru-RU"/>
            <w14:ligatures w14:val="none"/>
          </w:rPr>
          <w:t>Открытый банк заданий ОГЭ</w:t>
        </w:r>
      </w:hyperlink>
    </w:p>
    <w:p w14:paraId="4AE604F8" w14:textId="77777777" w:rsidR="00AB65E6" w:rsidRPr="00AB65E6" w:rsidRDefault="00AB65E6" w:rsidP="00AB65E6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AB65E6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Новая версия открытого банка заданий</w:t>
      </w:r>
    </w:p>
    <w:p w14:paraId="0049A780" w14:textId="77777777" w:rsidR="009F7098" w:rsidRDefault="009F7098"/>
    <w:sectPr w:rsidR="009F7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098"/>
    <w:rsid w:val="000B3F2B"/>
    <w:rsid w:val="009F7098"/>
    <w:rsid w:val="00AB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FFE41"/>
  <w15:chartTrackingRefBased/>
  <w15:docId w15:val="{E3F1C445-AF3E-4AD1-8BFE-5D25CBEA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70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70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70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70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70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70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70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70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70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0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70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70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70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70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70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70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70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70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70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7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70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7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70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70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70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709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70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709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F70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otkrytyy-bank-zadaniy-og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pi.ru/oge/dlya-predmetnyh-komissiy-subekto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oge/demoversii-specifikacii-kodifikatory" TargetMode="External"/><Relationship Id="rId5" Type="http://schemas.openxmlformats.org/officeDocument/2006/relationships/hyperlink" Target="https://fipi.ru/oge/normativno-pravovye-dokument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fipi.ru/og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Вторая Школа</dc:creator>
  <cp:keywords/>
  <dc:description/>
  <cp:lastModifiedBy>Вторая Школа</cp:lastModifiedBy>
  <cp:revision>2</cp:revision>
  <dcterms:created xsi:type="dcterms:W3CDTF">2025-11-24T05:44:00Z</dcterms:created>
  <dcterms:modified xsi:type="dcterms:W3CDTF">2025-11-24T05:45:00Z</dcterms:modified>
</cp:coreProperties>
</file>